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05" w:rsidRPr="002872B5" w:rsidRDefault="00580805" w:rsidP="00580805">
      <w:pPr>
        <w:rPr>
          <w:b/>
        </w:rPr>
      </w:pPr>
      <w:r>
        <w:rPr>
          <w:sz w:val="32"/>
          <w:szCs w:val="32"/>
        </w:rPr>
        <w:t xml:space="preserve">                                             </w:t>
      </w:r>
      <w:r>
        <w:rPr>
          <w:b/>
        </w:rPr>
        <w:t>АДМИНИСТРАЦИЯ</w:t>
      </w:r>
    </w:p>
    <w:p w:rsidR="00580805" w:rsidRPr="002872B5" w:rsidRDefault="00580805" w:rsidP="00580805">
      <w:pPr>
        <w:jc w:val="center"/>
        <w:rPr>
          <w:b/>
        </w:rPr>
      </w:pPr>
      <w:r w:rsidRPr="002872B5">
        <w:rPr>
          <w:b/>
        </w:rPr>
        <w:t xml:space="preserve">КУЛОМЗИНСКОГО СЕЛЬСКОГО ПОСЕЛЕНИЯ </w:t>
      </w:r>
    </w:p>
    <w:p w:rsidR="00580805" w:rsidRPr="002872B5" w:rsidRDefault="00580805" w:rsidP="00580805">
      <w:pPr>
        <w:jc w:val="center"/>
        <w:rPr>
          <w:b/>
        </w:rPr>
      </w:pPr>
      <w:r w:rsidRPr="002872B5">
        <w:rPr>
          <w:b/>
        </w:rPr>
        <w:t xml:space="preserve">ОКОНЕШНИКОВСКОГО МУНИЦИПАЛЬНОГО РАЙОНА </w:t>
      </w:r>
    </w:p>
    <w:p w:rsidR="00580805" w:rsidRPr="002872B5" w:rsidRDefault="00580805" w:rsidP="00580805">
      <w:pPr>
        <w:jc w:val="center"/>
        <w:rPr>
          <w:b/>
        </w:rPr>
      </w:pPr>
      <w:r w:rsidRPr="002872B5">
        <w:rPr>
          <w:b/>
        </w:rPr>
        <w:t xml:space="preserve">ОМСКОЙ ОБЛАСТИ </w:t>
      </w:r>
    </w:p>
    <w:p w:rsidR="00580805" w:rsidRDefault="00580805" w:rsidP="00580805">
      <w:pPr>
        <w:jc w:val="center"/>
        <w:rPr>
          <w:sz w:val="28"/>
          <w:szCs w:val="28"/>
        </w:rPr>
      </w:pPr>
    </w:p>
    <w:p w:rsidR="00580805" w:rsidRDefault="00580805" w:rsidP="00580805">
      <w:pPr>
        <w:jc w:val="center"/>
        <w:rPr>
          <w:sz w:val="28"/>
          <w:szCs w:val="28"/>
        </w:rPr>
      </w:pPr>
    </w:p>
    <w:p w:rsidR="00580805" w:rsidRDefault="00580805" w:rsidP="00580805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  <w:r>
        <w:rPr>
          <w:b/>
          <w:sz w:val="28"/>
          <w:szCs w:val="28"/>
        </w:rPr>
        <w:tab/>
        <w:t xml:space="preserve">  </w:t>
      </w:r>
    </w:p>
    <w:p w:rsidR="00580805" w:rsidRDefault="00580805" w:rsidP="00580805">
      <w:pPr>
        <w:pBdr>
          <w:bottom w:val="single" w:sz="12" w:space="1" w:color="auto"/>
        </w:pBdr>
        <w:tabs>
          <w:tab w:val="center" w:pos="4677"/>
          <w:tab w:val="right" w:pos="9355"/>
        </w:tabs>
        <w:jc w:val="right"/>
        <w:rPr>
          <w:b/>
          <w:sz w:val="28"/>
          <w:szCs w:val="28"/>
        </w:rPr>
      </w:pPr>
    </w:p>
    <w:p w:rsidR="00580805" w:rsidRDefault="00580805" w:rsidP="00580805">
      <w:r>
        <w:t xml:space="preserve">от </w:t>
      </w:r>
      <w:r w:rsidR="00A1473B">
        <w:t>0</w:t>
      </w:r>
      <w:r w:rsidR="001674B9">
        <w:t>5</w:t>
      </w:r>
      <w:r w:rsidR="00A1473B">
        <w:t xml:space="preserve"> </w:t>
      </w:r>
      <w:r w:rsidR="00966865">
        <w:t>апреля</w:t>
      </w:r>
      <w:r w:rsidR="00A1473B">
        <w:t xml:space="preserve"> </w:t>
      </w:r>
      <w:r w:rsidR="00966865">
        <w:t xml:space="preserve"> 2024</w:t>
      </w:r>
      <w:r>
        <w:t xml:space="preserve"> года                                                                        </w:t>
      </w:r>
      <w:r w:rsidR="001F7BF5">
        <w:t xml:space="preserve">                           </w:t>
      </w:r>
      <w:r>
        <w:t>№</w:t>
      </w:r>
      <w:r w:rsidR="001674B9">
        <w:t xml:space="preserve"> 25</w:t>
      </w:r>
      <w:r w:rsidR="001F7BF5">
        <w:t>-</w:t>
      </w: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</w:p>
    <w:p w:rsidR="00580805" w:rsidRDefault="00580805" w:rsidP="001674B9">
      <w:pPr>
        <w:rPr>
          <w:b/>
          <w:sz w:val="28"/>
          <w:szCs w:val="28"/>
        </w:rPr>
      </w:pPr>
    </w:p>
    <w:p w:rsidR="001674B9" w:rsidRDefault="001674B9" w:rsidP="001674B9">
      <w:pPr>
        <w:pStyle w:val="1"/>
        <w:numPr>
          <w:ilvl w:val="0"/>
          <w:numId w:val="1"/>
        </w:numPr>
      </w:pPr>
      <w:r>
        <w:t xml:space="preserve">Об утверждении Порядка определения платы за использование земельных участков, находящихся в собственности </w:t>
      </w:r>
      <w:proofErr w:type="spellStart"/>
      <w:r>
        <w:t>Куломзинского</w:t>
      </w:r>
      <w:proofErr w:type="spellEnd"/>
      <w:r>
        <w:t xml:space="preserve"> сельского поселения </w:t>
      </w:r>
      <w:proofErr w:type="spellStart"/>
      <w:r>
        <w:t>Оконешниковского</w:t>
      </w:r>
      <w:proofErr w:type="spellEnd"/>
      <w:r>
        <w:t xml:space="preserve"> муниципального района Омской области, для возведения гражданами гаражей, являющихся некапитальными сооружениями</w:t>
      </w:r>
    </w:p>
    <w:p w:rsidR="001674B9" w:rsidRDefault="001674B9" w:rsidP="001674B9">
      <w:pPr>
        <w:pStyle w:val="a4"/>
      </w:pPr>
    </w:p>
    <w:p w:rsidR="001674B9" w:rsidRPr="001674B9" w:rsidRDefault="001674B9" w:rsidP="001674B9">
      <w:pPr>
        <w:pStyle w:val="a4"/>
      </w:pPr>
    </w:p>
    <w:p w:rsidR="001674B9" w:rsidRDefault="001674B9" w:rsidP="001674B9">
      <w:pPr>
        <w:pStyle w:val="a4"/>
        <w:ind w:firstLine="567"/>
      </w:pPr>
      <w:proofErr w:type="gramStart"/>
      <w:r>
        <w:t xml:space="preserve">В соответствии с Федеральным законом от 06.10.2003 N 2003 N 131-ФЗ "Об общих принципах организации местного самоуправления в Российской Федерации",  </w:t>
      </w:r>
      <w:r w:rsidRPr="00112EC9">
        <w:t>постановлением</w:t>
      </w:r>
      <w:r>
        <w:t xml:space="preserve"> Правительства Омской области от 31.08.2021 N 372-п "Об утверждении Порядка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</w:t>
      </w:r>
      <w:proofErr w:type="gramEnd"/>
      <w:r>
        <w:t xml:space="preserve"> места жительства, </w:t>
      </w:r>
      <w:r w:rsidRPr="00112EC9">
        <w:t>статьей 39.36-1</w:t>
      </w:r>
      <w:r>
        <w:t xml:space="preserve"> Земельного кодекса Российской Федерации, руководствуясь Уставом </w:t>
      </w:r>
      <w:proofErr w:type="spellStart"/>
      <w:r>
        <w:t>Куломзинского</w:t>
      </w:r>
      <w:proofErr w:type="spellEnd"/>
      <w:r>
        <w:t xml:space="preserve"> сельского поселения </w:t>
      </w:r>
      <w:proofErr w:type="spellStart"/>
      <w:r>
        <w:t>Оконешниковского</w:t>
      </w:r>
      <w:proofErr w:type="spellEnd"/>
      <w:r>
        <w:t xml:space="preserve"> муниципального района Омской области, </w:t>
      </w:r>
    </w:p>
    <w:p w:rsidR="001674B9" w:rsidRDefault="001674B9" w:rsidP="001674B9">
      <w:pPr>
        <w:pStyle w:val="a4"/>
        <w:ind w:firstLine="567"/>
      </w:pPr>
    </w:p>
    <w:p w:rsidR="001674B9" w:rsidRDefault="001674B9" w:rsidP="001674B9">
      <w:pPr>
        <w:pStyle w:val="a4"/>
        <w:ind w:firstLine="567"/>
        <w:jc w:val="center"/>
      </w:pPr>
      <w:r>
        <w:t>П О С Т А Н О В Л Я Ю:</w:t>
      </w:r>
    </w:p>
    <w:p w:rsidR="001674B9" w:rsidRDefault="001674B9" w:rsidP="001674B9">
      <w:pPr>
        <w:pStyle w:val="a4"/>
        <w:ind w:firstLine="567"/>
      </w:pPr>
    </w:p>
    <w:p w:rsidR="001674B9" w:rsidRDefault="001674B9" w:rsidP="001674B9">
      <w:pPr>
        <w:pStyle w:val="a4"/>
      </w:pPr>
      <w:r>
        <w:t xml:space="preserve">1. Утвердить Порядок определения платы за использование земельных участков, находящихся в собственности </w:t>
      </w:r>
      <w:proofErr w:type="spellStart"/>
      <w:r>
        <w:t>Куломзинского</w:t>
      </w:r>
      <w:proofErr w:type="spellEnd"/>
      <w:r>
        <w:t xml:space="preserve"> сельского поселения </w:t>
      </w:r>
      <w:proofErr w:type="spellStart"/>
      <w:r>
        <w:t>Оконешниковского</w:t>
      </w:r>
      <w:proofErr w:type="spellEnd"/>
      <w:r>
        <w:t xml:space="preserve"> муниципального района Омской области, для возведения гражданами гаражей, являющихся некапитальными сооружениями, согласно приложению к настоящему постановлению.</w:t>
      </w:r>
    </w:p>
    <w:p w:rsidR="001674B9" w:rsidRDefault="001674B9" w:rsidP="001674B9">
      <w:pPr>
        <w:pStyle w:val="a4"/>
      </w:pPr>
      <w:r>
        <w:t xml:space="preserve">2. Обнародовать настоящее постановление и разместить на официальном сайте </w:t>
      </w:r>
      <w:proofErr w:type="spellStart"/>
      <w:r>
        <w:t>Куломзинского</w:t>
      </w:r>
      <w:proofErr w:type="spellEnd"/>
      <w:r>
        <w:t xml:space="preserve"> сельского поселения </w:t>
      </w:r>
      <w:proofErr w:type="spellStart"/>
      <w:r>
        <w:t>Оконешниковского</w:t>
      </w:r>
      <w:proofErr w:type="spellEnd"/>
      <w:r>
        <w:t xml:space="preserve"> муниципального района Омской области в информационно-телекоммуникационной сети "Интернет".</w:t>
      </w:r>
    </w:p>
    <w:p w:rsidR="001674B9" w:rsidRDefault="001674B9" w:rsidP="001674B9">
      <w:pPr>
        <w:pStyle w:val="a4"/>
      </w:pPr>
      <w:r>
        <w:t>3. Контроль за исполнением настоящего постановления оставляю за собой.</w:t>
      </w:r>
    </w:p>
    <w:p w:rsidR="001674B9" w:rsidRDefault="001674B9" w:rsidP="001674B9">
      <w:pPr>
        <w:pStyle w:val="a4"/>
      </w:pPr>
    </w:p>
    <w:p w:rsidR="00580805" w:rsidRPr="001674B9" w:rsidRDefault="00580805" w:rsidP="00580805">
      <w:pPr>
        <w:jc w:val="both"/>
        <w:rPr>
          <w:sz w:val="26"/>
          <w:szCs w:val="26"/>
        </w:rPr>
      </w:pPr>
    </w:p>
    <w:p w:rsidR="00580805" w:rsidRDefault="00580805" w:rsidP="00580805">
      <w:pPr>
        <w:jc w:val="both"/>
        <w:rPr>
          <w:sz w:val="26"/>
          <w:szCs w:val="26"/>
        </w:rPr>
      </w:pPr>
    </w:p>
    <w:p w:rsidR="00580805" w:rsidRDefault="00A1473B" w:rsidP="00580805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80805">
        <w:rPr>
          <w:sz w:val="26"/>
          <w:szCs w:val="26"/>
        </w:rPr>
        <w:t xml:space="preserve"> Куломзинского</w:t>
      </w:r>
    </w:p>
    <w:p w:rsidR="00580805" w:rsidRPr="008C4547" w:rsidRDefault="00580805" w:rsidP="00580805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</w:t>
      </w:r>
      <w:r w:rsidR="00386E79">
        <w:rPr>
          <w:sz w:val="26"/>
          <w:szCs w:val="26"/>
        </w:rPr>
        <w:t xml:space="preserve">                    </w:t>
      </w:r>
      <w:r w:rsidR="00A1473B">
        <w:rPr>
          <w:sz w:val="26"/>
          <w:szCs w:val="26"/>
        </w:rPr>
        <w:t xml:space="preserve">                        </w:t>
      </w:r>
      <w:r w:rsidR="00386E79">
        <w:rPr>
          <w:sz w:val="26"/>
          <w:szCs w:val="26"/>
        </w:rPr>
        <w:t xml:space="preserve">     </w:t>
      </w:r>
      <w:r w:rsidR="00A1473B">
        <w:rPr>
          <w:sz w:val="26"/>
          <w:szCs w:val="26"/>
        </w:rPr>
        <w:t>С.Д. Малова</w:t>
      </w:r>
    </w:p>
    <w:p w:rsidR="00580805" w:rsidRDefault="00580805" w:rsidP="00580805">
      <w:pPr>
        <w:rPr>
          <w:sz w:val="28"/>
        </w:rPr>
      </w:pPr>
    </w:p>
    <w:p w:rsidR="00580805" w:rsidRDefault="00580805" w:rsidP="00580805">
      <w:pPr>
        <w:tabs>
          <w:tab w:val="left" w:pos="540"/>
        </w:tabs>
        <w:jc w:val="both"/>
        <w:rPr>
          <w:sz w:val="28"/>
        </w:rPr>
      </w:pPr>
    </w:p>
    <w:p w:rsidR="00580805" w:rsidRPr="0077421F" w:rsidRDefault="00580805" w:rsidP="00580805"/>
    <w:p w:rsidR="00580805" w:rsidRPr="0077421F" w:rsidRDefault="00580805" w:rsidP="00580805"/>
    <w:p w:rsidR="00D545C4" w:rsidRDefault="00D545C4"/>
    <w:p w:rsidR="001674B9" w:rsidRDefault="001674B9"/>
    <w:p w:rsidR="001674B9" w:rsidRDefault="001674B9"/>
    <w:p w:rsidR="001674B9" w:rsidRPr="001674B9" w:rsidRDefault="001674B9" w:rsidP="001674B9">
      <w:pPr>
        <w:pStyle w:val="a4"/>
        <w:ind w:firstLine="680"/>
        <w:jc w:val="right"/>
        <w:rPr>
          <w:sz w:val="22"/>
          <w:szCs w:val="22"/>
        </w:rPr>
      </w:pPr>
      <w:r w:rsidRPr="001674B9">
        <w:rPr>
          <w:sz w:val="22"/>
          <w:szCs w:val="22"/>
        </w:rPr>
        <w:lastRenderedPageBreak/>
        <w:t xml:space="preserve">Приложение </w:t>
      </w:r>
    </w:p>
    <w:p w:rsidR="001674B9" w:rsidRPr="001674B9" w:rsidRDefault="001674B9" w:rsidP="001674B9">
      <w:pPr>
        <w:pStyle w:val="a4"/>
        <w:ind w:firstLine="680"/>
        <w:jc w:val="right"/>
        <w:rPr>
          <w:sz w:val="22"/>
          <w:szCs w:val="22"/>
        </w:rPr>
      </w:pPr>
      <w:r w:rsidRPr="001674B9">
        <w:rPr>
          <w:sz w:val="22"/>
          <w:szCs w:val="22"/>
        </w:rPr>
        <w:t>к постановлению Администрации</w:t>
      </w:r>
    </w:p>
    <w:p w:rsidR="001674B9" w:rsidRPr="001674B9" w:rsidRDefault="001674B9" w:rsidP="001674B9">
      <w:pPr>
        <w:pStyle w:val="a4"/>
        <w:ind w:firstLine="680"/>
        <w:jc w:val="right"/>
        <w:rPr>
          <w:sz w:val="22"/>
          <w:szCs w:val="22"/>
        </w:rPr>
      </w:pPr>
      <w:proofErr w:type="spellStart"/>
      <w:r w:rsidRPr="001674B9">
        <w:rPr>
          <w:sz w:val="22"/>
          <w:szCs w:val="22"/>
        </w:rPr>
        <w:t>Куломзинского</w:t>
      </w:r>
      <w:proofErr w:type="spellEnd"/>
      <w:r w:rsidRPr="001674B9">
        <w:rPr>
          <w:sz w:val="22"/>
          <w:szCs w:val="22"/>
        </w:rPr>
        <w:t xml:space="preserve"> сельского поселения</w:t>
      </w:r>
    </w:p>
    <w:p w:rsidR="001674B9" w:rsidRPr="001674B9" w:rsidRDefault="001674B9" w:rsidP="001674B9">
      <w:pPr>
        <w:pStyle w:val="a4"/>
        <w:ind w:firstLine="680"/>
        <w:jc w:val="right"/>
        <w:rPr>
          <w:sz w:val="22"/>
          <w:szCs w:val="22"/>
        </w:rPr>
      </w:pPr>
      <w:r w:rsidRPr="001674B9">
        <w:rPr>
          <w:sz w:val="22"/>
          <w:szCs w:val="22"/>
        </w:rPr>
        <w:t>Оконешниковского муниципального района</w:t>
      </w:r>
    </w:p>
    <w:p w:rsidR="001674B9" w:rsidRPr="001674B9" w:rsidRDefault="001674B9" w:rsidP="001674B9">
      <w:pPr>
        <w:pStyle w:val="a4"/>
        <w:ind w:firstLine="680"/>
        <w:jc w:val="right"/>
        <w:rPr>
          <w:sz w:val="22"/>
          <w:szCs w:val="22"/>
        </w:rPr>
      </w:pPr>
      <w:r w:rsidRPr="001674B9">
        <w:rPr>
          <w:sz w:val="22"/>
          <w:szCs w:val="22"/>
        </w:rPr>
        <w:t>от 05.04.2024 N 25-п</w:t>
      </w:r>
    </w:p>
    <w:p w:rsidR="001674B9" w:rsidRDefault="001674B9" w:rsidP="001674B9">
      <w:pPr>
        <w:pStyle w:val="a4"/>
      </w:pPr>
    </w:p>
    <w:p w:rsidR="001674B9" w:rsidRPr="001674B9" w:rsidRDefault="001674B9" w:rsidP="001674B9">
      <w:pPr>
        <w:pStyle w:val="a6"/>
        <w:jc w:val="center"/>
      </w:pPr>
      <w:r w:rsidRPr="001674B9">
        <w:t>ПОРЯДОК</w:t>
      </w:r>
    </w:p>
    <w:p w:rsidR="001674B9" w:rsidRDefault="001674B9" w:rsidP="001674B9">
      <w:pPr>
        <w:pStyle w:val="a6"/>
        <w:jc w:val="center"/>
      </w:pPr>
      <w:r w:rsidRPr="001674B9">
        <w:t xml:space="preserve">определения платы за использование земельных участков, находящихся </w:t>
      </w:r>
    </w:p>
    <w:p w:rsidR="001674B9" w:rsidRPr="001674B9" w:rsidRDefault="001674B9" w:rsidP="001674B9">
      <w:pPr>
        <w:pStyle w:val="a6"/>
        <w:jc w:val="center"/>
      </w:pPr>
      <w:r w:rsidRPr="001674B9">
        <w:t xml:space="preserve">в собственности </w:t>
      </w:r>
      <w:proofErr w:type="spellStart"/>
      <w:r>
        <w:t>Куломзинского</w:t>
      </w:r>
      <w:proofErr w:type="spellEnd"/>
      <w:r>
        <w:t xml:space="preserve"> </w:t>
      </w:r>
      <w:r w:rsidRPr="001674B9">
        <w:t xml:space="preserve"> сельского поселения </w:t>
      </w:r>
      <w:proofErr w:type="spellStart"/>
      <w:r w:rsidRPr="001674B9">
        <w:t>Оконешниковского</w:t>
      </w:r>
      <w:proofErr w:type="spellEnd"/>
      <w:r w:rsidRPr="001674B9">
        <w:t xml:space="preserve"> муниципального района Омской области, для возведения гражданами гаражей, являющихся некапитальными сооружениями</w:t>
      </w:r>
    </w:p>
    <w:p w:rsidR="001674B9" w:rsidRDefault="001674B9" w:rsidP="001674B9">
      <w:pPr>
        <w:pStyle w:val="a4"/>
      </w:pPr>
    </w:p>
    <w:p w:rsidR="001674B9" w:rsidRDefault="001674B9" w:rsidP="001674B9">
      <w:pPr>
        <w:pStyle w:val="a4"/>
      </w:pPr>
      <w:r>
        <w:t xml:space="preserve">1. Настоящий Порядок устанавливает правила определения размера платы за использование земельных участков, находящихся в собственности </w:t>
      </w:r>
      <w:proofErr w:type="spellStart"/>
      <w:r>
        <w:t>Куломзинского</w:t>
      </w:r>
      <w:proofErr w:type="spellEnd"/>
      <w:r>
        <w:t xml:space="preserve"> сельского поселения </w:t>
      </w:r>
      <w:proofErr w:type="spellStart"/>
      <w:r>
        <w:t>Оконешниковского</w:t>
      </w:r>
      <w:proofErr w:type="spellEnd"/>
      <w:r>
        <w:t xml:space="preserve"> муниципального района Омской области, для возведения гражданами гаражей, являющихся некапитальными сооружениями (далее - земельные участки под гаражами).</w:t>
      </w:r>
    </w:p>
    <w:p w:rsidR="001674B9" w:rsidRDefault="001674B9" w:rsidP="001674B9">
      <w:pPr>
        <w:pStyle w:val="a4"/>
      </w:pPr>
      <w:r>
        <w:t>2. Размер ежегодной платы за использование земельных участков под гаражами определяется по следующей формуле:</w:t>
      </w:r>
    </w:p>
    <w:p w:rsidR="001674B9" w:rsidRDefault="001674B9" w:rsidP="001674B9">
      <w:pPr>
        <w:pStyle w:val="a4"/>
      </w:pPr>
      <w:r>
        <w:t>РПл = Су x S x Ст x Кт, где:</w:t>
      </w:r>
    </w:p>
    <w:p w:rsidR="001674B9" w:rsidRDefault="001674B9" w:rsidP="001674B9">
      <w:pPr>
        <w:pStyle w:val="a4"/>
      </w:pPr>
      <w:r>
        <w:t>РПл - размер платы (руб.);</w:t>
      </w:r>
    </w:p>
    <w:p w:rsidR="001674B9" w:rsidRDefault="001674B9" w:rsidP="001674B9">
      <w:pPr>
        <w:pStyle w:val="a4"/>
      </w:pPr>
      <w:r>
        <w:t>Су - средний уровень кадастровой стоимости земель и земельных участков по Омскому муниципальному району Омской области, на территории которого расположен земельный участок под гаражом, утвержденный для сегмента "Транспорт";</w:t>
      </w:r>
    </w:p>
    <w:p w:rsidR="001674B9" w:rsidRDefault="001674B9" w:rsidP="001674B9">
      <w:pPr>
        <w:pStyle w:val="a4"/>
      </w:pPr>
      <w:r>
        <w:t>S - используемая площадь земельного участка под гаражом (в кв.м) в соответствии со схемой размещения соответствующих объектов;</w:t>
      </w:r>
    </w:p>
    <w:p w:rsidR="001674B9" w:rsidRDefault="001674B9" w:rsidP="001674B9">
      <w:pPr>
        <w:pStyle w:val="a4"/>
      </w:pPr>
      <w:r>
        <w:t xml:space="preserve">Ст - коэффициент, применяемый для расчета размера арендной платы за использование земельных участков, находящихся в собственности </w:t>
      </w:r>
      <w:proofErr w:type="spellStart"/>
      <w:r>
        <w:t>Куломзинского</w:t>
      </w:r>
      <w:proofErr w:type="spellEnd"/>
      <w:r>
        <w:t xml:space="preserve"> сельского поселения </w:t>
      </w:r>
      <w:proofErr w:type="spellStart"/>
      <w:r>
        <w:t>Оконешниковского</w:t>
      </w:r>
      <w:proofErr w:type="spellEnd"/>
      <w:r>
        <w:t xml:space="preserve"> муниципального района Омской области, предоставленных в аренду без торгов, предназначенных для размещения гаражей и автостоянок, установленный постановлением Администрации </w:t>
      </w:r>
      <w:proofErr w:type="spellStart"/>
      <w:r>
        <w:t>Куломзинского</w:t>
      </w:r>
      <w:proofErr w:type="spellEnd"/>
      <w:r>
        <w:t xml:space="preserve"> сельского поселения </w:t>
      </w:r>
      <w:proofErr w:type="spellStart"/>
      <w:r>
        <w:t>Оконешниковского</w:t>
      </w:r>
      <w:proofErr w:type="spellEnd"/>
      <w:r>
        <w:t xml:space="preserve"> муниципального района Омской области;</w:t>
      </w:r>
    </w:p>
    <w:p w:rsidR="001674B9" w:rsidRDefault="001674B9" w:rsidP="001674B9">
      <w:pPr>
        <w:pStyle w:val="a4"/>
      </w:pPr>
      <w:r>
        <w:t xml:space="preserve">Кт - коэффициент, характеризующий месторасположение земельных участков под гаражами, устанавливаемый органом местного самоуправления </w:t>
      </w:r>
      <w:proofErr w:type="spellStart"/>
      <w:r w:rsidR="00F62AAB">
        <w:t>Куломзинского</w:t>
      </w:r>
      <w:proofErr w:type="spellEnd"/>
      <w:r>
        <w:t xml:space="preserve"> сельского поселения </w:t>
      </w:r>
      <w:proofErr w:type="spellStart"/>
      <w:r>
        <w:t>Оконешниковского</w:t>
      </w:r>
      <w:proofErr w:type="spellEnd"/>
      <w:r>
        <w:t xml:space="preserve"> муниципального района Омской области, на территории которого расположен земельный участок под гаражом.</w:t>
      </w:r>
    </w:p>
    <w:p w:rsidR="001674B9" w:rsidRDefault="001674B9" w:rsidP="001674B9">
      <w:pPr>
        <w:pStyle w:val="a4"/>
      </w:pPr>
      <w:r>
        <w:t xml:space="preserve">В случае если органом местного самоуправления </w:t>
      </w:r>
      <w:proofErr w:type="spellStart"/>
      <w:r w:rsidR="00F62AAB">
        <w:t>Куломзинского</w:t>
      </w:r>
      <w:proofErr w:type="spellEnd"/>
      <w:r>
        <w:t xml:space="preserve"> сельского поселения </w:t>
      </w:r>
      <w:proofErr w:type="spellStart"/>
      <w:r>
        <w:t>Оконешниковского</w:t>
      </w:r>
      <w:proofErr w:type="spellEnd"/>
      <w:r>
        <w:t xml:space="preserve"> муниципального района Омской области, на территории которого расположен земельный участок под гаражом, не установлен коэффициент, характеризующий месторасположение земельных участков под гаражами, то применяется коэффициент равный 1.</w:t>
      </w:r>
    </w:p>
    <w:p w:rsidR="001674B9" w:rsidRDefault="001674B9" w:rsidP="001674B9">
      <w:pPr>
        <w:pStyle w:val="a4"/>
      </w:pPr>
      <w:r>
        <w:t xml:space="preserve">3. При заключении договора об использовании земельного участка под гаражом орган местного самоуправления </w:t>
      </w:r>
      <w:proofErr w:type="spellStart"/>
      <w:r w:rsidR="00F62AAB">
        <w:t>Куломзинского</w:t>
      </w:r>
      <w:proofErr w:type="spellEnd"/>
      <w:r>
        <w:t xml:space="preserve"> сельского поселения </w:t>
      </w:r>
      <w:proofErr w:type="spellStart"/>
      <w:r>
        <w:t>Оконешниковского</w:t>
      </w:r>
      <w:proofErr w:type="spellEnd"/>
      <w:r>
        <w:t xml:space="preserve"> муниципального района Омской области (далее - уполномоченный орган) предусматривает в таком договоре случаи и периодичность изменения платы за пользование земельным участком под гаражом. При этом плата ежегодно, но не ранее чем через год после заключения договора об использовании земельного участка под гаражом изменяется в одностороннем порядке уполномоченным органом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договор.</w:t>
      </w:r>
    </w:p>
    <w:p w:rsidR="001674B9" w:rsidRDefault="001674B9" w:rsidP="001674B9">
      <w:pPr>
        <w:pStyle w:val="a4"/>
      </w:pPr>
      <w:r>
        <w:lastRenderedPageBreak/>
        <w:t>Индексация платы на размер уровня инфляции не производится в год изменения размера платы в связи с изменением среднего уровня кадастровой стоимости земель и земел</w:t>
      </w:r>
      <w:r w:rsidR="00F62AAB">
        <w:t xml:space="preserve">ьных участков по </w:t>
      </w:r>
      <w:proofErr w:type="spellStart"/>
      <w:r w:rsidR="00F62AAB">
        <w:t>Куломзинскому</w:t>
      </w:r>
      <w:proofErr w:type="spellEnd"/>
      <w:r>
        <w:t xml:space="preserve"> сельскому поселению </w:t>
      </w:r>
      <w:proofErr w:type="spellStart"/>
      <w:r>
        <w:t>Оконешниковского</w:t>
      </w:r>
      <w:proofErr w:type="spellEnd"/>
      <w:r>
        <w:t xml:space="preserve"> муниципального района Омской области, на территории которого расположен земельный участок под гаражом, утвержденного для сегмента "Транспорт"1.</w:t>
      </w:r>
    </w:p>
    <w:p w:rsidR="001674B9" w:rsidRPr="00AF6CDC" w:rsidRDefault="001674B9" w:rsidP="001674B9">
      <w:pPr>
        <w:pStyle w:val="a4"/>
      </w:pPr>
      <w:proofErr w:type="gramStart"/>
      <w:r w:rsidRPr="00AF6CDC">
        <w:t>1Сегмент определяется согласно приложению N 2 "Средний уровень кадастровой стоимости земель населенных пунктов по муниципальным районам Омской области и городскому округу город Омск Омской области" к Приказу Министерства имущественных отношений Омской области от 20.11.2020 N 45-п "Об утверждении результатов определения кадастровой стоимости земельных участков в составе земель населенных пунктов, земель сельскохозяйственного назначения, расположенных на территории Омской области".</w:t>
      </w:r>
      <w:proofErr w:type="gramEnd"/>
    </w:p>
    <w:p w:rsidR="001674B9" w:rsidRPr="00AF6CDC" w:rsidRDefault="001674B9"/>
    <w:sectPr w:rsidR="001674B9" w:rsidRPr="00AF6CDC" w:rsidSect="001674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80805"/>
    <w:rsid w:val="0007533C"/>
    <w:rsid w:val="001345EB"/>
    <w:rsid w:val="001674B9"/>
    <w:rsid w:val="001E6048"/>
    <w:rsid w:val="001F7BF5"/>
    <w:rsid w:val="002533EF"/>
    <w:rsid w:val="0032534D"/>
    <w:rsid w:val="00386E79"/>
    <w:rsid w:val="003914B3"/>
    <w:rsid w:val="003F5F5B"/>
    <w:rsid w:val="00415D70"/>
    <w:rsid w:val="0042281A"/>
    <w:rsid w:val="004D747D"/>
    <w:rsid w:val="004F1634"/>
    <w:rsid w:val="00580805"/>
    <w:rsid w:val="005C271B"/>
    <w:rsid w:val="00627C09"/>
    <w:rsid w:val="006E65C0"/>
    <w:rsid w:val="007F6D10"/>
    <w:rsid w:val="008023D3"/>
    <w:rsid w:val="008468CA"/>
    <w:rsid w:val="0088180F"/>
    <w:rsid w:val="00905688"/>
    <w:rsid w:val="009269B2"/>
    <w:rsid w:val="00966865"/>
    <w:rsid w:val="009A3DEA"/>
    <w:rsid w:val="009B56F7"/>
    <w:rsid w:val="009F6300"/>
    <w:rsid w:val="00A0055D"/>
    <w:rsid w:val="00A1473B"/>
    <w:rsid w:val="00AF6CDC"/>
    <w:rsid w:val="00B316D3"/>
    <w:rsid w:val="00B43467"/>
    <w:rsid w:val="00B924C7"/>
    <w:rsid w:val="00B95DBD"/>
    <w:rsid w:val="00BA1877"/>
    <w:rsid w:val="00BC1BBE"/>
    <w:rsid w:val="00C10399"/>
    <w:rsid w:val="00CA6CD5"/>
    <w:rsid w:val="00D545C4"/>
    <w:rsid w:val="00DC00D4"/>
    <w:rsid w:val="00DC4DDA"/>
    <w:rsid w:val="00E340AF"/>
    <w:rsid w:val="00E34C99"/>
    <w:rsid w:val="00E83012"/>
    <w:rsid w:val="00EE4FAE"/>
    <w:rsid w:val="00F62AAB"/>
    <w:rsid w:val="00F87F78"/>
    <w:rsid w:val="00F9030D"/>
    <w:rsid w:val="00FC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05"/>
    <w:rPr>
      <w:sz w:val="24"/>
      <w:szCs w:val="24"/>
    </w:rPr>
  </w:style>
  <w:style w:type="paragraph" w:styleId="1">
    <w:name w:val="heading 1"/>
    <w:basedOn w:val="a0"/>
    <w:link w:val="10"/>
    <w:qFormat/>
    <w:rsid w:val="001674B9"/>
    <w:pPr>
      <w:keepNext/>
      <w:pBdr>
        <w:bottom w:val="none" w:sz="0" w:space="0" w:color="auto"/>
      </w:pBdr>
      <w:suppressAutoHyphens/>
      <w:spacing w:before="240" w:after="120"/>
      <w:ind w:firstLine="720"/>
      <w:contextualSpacing w:val="0"/>
      <w:jc w:val="center"/>
      <w:outlineLvl w:val="0"/>
    </w:pPr>
    <w:rPr>
      <w:rFonts w:ascii="Times New Roman" w:eastAsia="Times New Roman" w:hAnsi="Times New Roman" w:cs="Times New Roman"/>
      <w:b/>
      <w:color w:val="auto"/>
      <w:spacing w:val="0"/>
      <w:kern w:val="0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67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74B9"/>
    <w:rPr>
      <w:b/>
      <w:sz w:val="24"/>
    </w:rPr>
  </w:style>
  <w:style w:type="paragraph" w:customStyle="1" w:styleId="a4">
    <w:name w:val="Нормальный"/>
    <w:basedOn w:val="a"/>
    <w:rsid w:val="001674B9"/>
    <w:pPr>
      <w:suppressAutoHyphens/>
      <w:ind w:firstLine="720"/>
      <w:jc w:val="both"/>
    </w:pPr>
    <w:rPr>
      <w:szCs w:val="20"/>
    </w:rPr>
  </w:style>
  <w:style w:type="paragraph" w:styleId="a0">
    <w:name w:val="Title"/>
    <w:basedOn w:val="a"/>
    <w:next w:val="a"/>
    <w:link w:val="a5"/>
    <w:qFormat/>
    <w:rsid w:val="001674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rsid w:val="00167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1"/>
    <w:link w:val="3"/>
    <w:semiHidden/>
    <w:rsid w:val="00167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No Spacing"/>
    <w:uiPriority w:val="1"/>
    <w:qFormat/>
    <w:rsid w:val="001674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2022-12-07T08:44:00Z</cp:lastPrinted>
  <dcterms:created xsi:type="dcterms:W3CDTF">2020-08-10T05:58:00Z</dcterms:created>
  <dcterms:modified xsi:type="dcterms:W3CDTF">2024-04-08T03:49:00Z</dcterms:modified>
</cp:coreProperties>
</file>