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3" w:rsidRDefault="00DC54F3" w:rsidP="00DC54F3">
      <w:pPr>
        <w:pStyle w:val="s1"/>
      </w:pPr>
      <w:r w:rsidRPr="00AE76F7">
        <w:rPr>
          <w:b/>
        </w:rPr>
        <w:t xml:space="preserve">На основании Приказом Минсельхоза России от 30.10.2020 № 646 </w:t>
      </w:r>
      <w:proofErr w:type="gramStart"/>
      <w:r w:rsidRPr="00AE76F7">
        <w:rPr>
          <w:b/>
        </w:rPr>
        <w:t>согласно пункта</w:t>
      </w:r>
      <w:proofErr w:type="gramEnd"/>
      <w:r w:rsidRPr="00AE76F7">
        <w:rPr>
          <w:b/>
        </w:rPr>
        <w:t xml:space="preserve"> </w:t>
      </w:r>
      <w:bookmarkStart w:id="0" w:name="_GoBack"/>
      <w:bookmarkEnd w:id="0"/>
      <w:r w:rsidRPr="00AE76F7">
        <w:rPr>
          <w:b/>
        </w:rPr>
        <w:t>15.2</w:t>
      </w:r>
      <w:r>
        <w:t xml:space="preserve"> ю</w:t>
      </w:r>
      <w:r>
        <w:t>ридическим лицам, индивидуальным предпринимателям и гражданам осуществлять добычу (вылов) водных биоресурсов:</w:t>
      </w:r>
    </w:p>
    <w:p w:rsidR="00DC54F3" w:rsidRDefault="00DC54F3" w:rsidP="00DC54F3">
      <w:pPr>
        <w:pStyle w:val="s1"/>
      </w:pPr>
      <w: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</w:t>
      </w:r>
      <w:proofErr w:type="gramStart"/>
      <w:r>
        <w:rPr>
          <w:vertAlign w:val="superscript"/>
        </w:rPr>
        <w:t> </w:t>
      </w:r>
      <w:r>
        <w:t>;</w:t>
      </w:r>
      <w:proofErr w:type="gramEnd"/>
    </w:p>
    <w:p w:rsidR="00DC54F3" w:rsidRDefault="00DC54F3" w:rsidP="00DC54F3">
      <w:pPr>
        <w:pStyle w:val="s1"/>
      </w:pPr>
      <w:proofErr w:type="gramStart"/>
      <w:r>
        <w:t xml:space="preserve">с применением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 (далее - подводная охота), пневматического оружия, огнестрельного оружия (за исключением добычи (вылова) морских млекопитающих), орудий и способов добычи (вылова), воздействующих на водные биоресурсы электрическим током, а также взрывчатых, токсичных, наркотических средств (веществ), </w:t>
      </w:r>
      <w:proofErr w:type="spellStart"/>
      <w:r>
        <w:t>самоловящих</w:t>
      </w:r>
      <w:proofErr w:type="spellEnd"/>
      <w:r>
        <w:t xml:space="preserve"> крючковых снастей и других запрещенных законодательством Российской Федерации</w:t>
      </w:r>
      <w:proofErr w:type="gramEnd"/>
      <w:r>
        <w:t xml:space="preserve"> орудий и способов добычи (вылова);</w:t>
      </w:r>
    </w:p>
    <w:p w:rsidR="00DC54F3" w:rsidRDefault="00DC54F3" w:rsidP="00DC54F3">
      <w:pPr>
        <w:pStyle w:val="s1"/>
      </w:pPr>
      <w:r>
        <w:t>путем протягивания в воде багра или крюка без приманок и наживок для зацепа рыбы (далее - багрение);</w:t>
      </w:r>
    </w:p>
    <w:p w:rsidR="00DC54F3" w:rsidRDefault="00DC54F3" w:rsidP="00DC54F3">
      <w:pPr>
        <w:pStyle w:val="s1"/>
      </w:pPr>
      <w:r>
        <w:t>путем оглушения рыбы, находящейся у поверхности воды, путем нанесения ударов по воде или ледовому покрову орудиями добычи (вылова) или иными предметами (далее - глушение);</w:t>
      </w:r>
    </w:p>
    <w:p w:rsidR="00DC54F3" w:rsidRDefault="00DC54F3" w:rsidP="00DC54F3">
      <w:pPr>
        <w:pStyle w:val="s1"/>
      </w:pPr>
      <w:r>
        <w:t>путем загона водных биоресурсов в орудие добычи (вылова) с использованием предметов, при ударах которыми в воде создаются звуковые колебания, или с помощью орудий добычи (вылова), которыми рыба загоняется в сеть или ловушку из прибрежной растительности (далее - гон);</w:t>
      </w:r>
    </w:p>
    <w:p w:rsidR="00DC54F3" w:rsidRDefault="00DC54F3" w:rsidP="00DC54F3">
      <w:pPr>
        <w:pStyle w:val="s1"/>
      </w:pPr>
      <w:r>
        <w:t>на внутренних водных путях (судоходных фарватерах), используемых для судоходства (за исключением районов, в которых не создаются помехи водному транспорту в соответствии с законодательством Российской Федерации);</w:t>
      </w:r>
    </w:p>
    <w:p w:rsidR="00DC54F3" w:rsidRDefault="00DC54F3" w:rsidP="00DC54F3">
      <w:pPr>
        <w:pStyle w:val="s1"/>
      </w:pPr>
      <w:r>
        <w:t>на зимовальных ямах в сроки, установленные Правилами рыболовства; в пределах установленных в соответствии с законодательством Российской Федерации охраняемых зон отчуждения гидротехнических сооружений и мостов</w:t>
      </w:r>
      <w:proofErr w:type="gramStart"/>
      <w:r>
        <w:rPr>
          <w:vertAlign w:val="superscript"/>
        </w:rPr>
        <w:t> </w:t>
      </w:r>
      <w:r>
        <w:t>;</w:t>
      </w:r>
      <w:proofErr w:type="gramEnd"/>
    </w:p>
    <w:p w:rsidR="00DC54F3" w:rsidRDefault="00DC54F3" w:rsidP="00DC54F3">
      <w:pPr>
        <w:pStyle w:val="s1"/>
      </w:pPr>
      <w:r>
        <w:t>в запретных и закрытых районах добычи (вылова) и в запретные для добычи (вылова) сроки (периоды);</w:t>
      </w:r>
    </w:p>
    <w:p w:rsidR="00DC54F3" w:rsidRDefault="00DC54F3" w:rsidP="00DC54F3">
      <w:pPr>
        <w:pStyle w:val="s1"/>
      </w:pPr>
      <w:r>
        <w:t>на расстоянии менее 0,5 км от территории рыбоводных хозяйств, а также от садков для выращивания и выдерживания рыбы;</w:t>
      </w:r>
    </w:p>
    <w:p w:rsidR="00DC54F3" w:rsidRDefault="00DC54F3" w:rsidP="00DC54F3">
      <w:pPr>
        <w:pStyle w:val="s1"/>
      </w:pPr>
      <w:r>
        <w:t xml:space="preserve">в периоды выпуска молоди рыб рыбоводными организациями и с момента окончания указанных периодов в течение 15 календарных дней в водных объектах </w:t>
      </w:r>
      <w:proofErr w:type="spellStart"/>
      <w:r>
        <w:t>рыбохозяйственного</w:t>
      </w:r>
      <w:proofErr w:type="spellEnd"/>
      <w:r>
        <w:t xml:space="preserve"> значения на расстоянии менее 0,5 км от мест выпуска, за исключением отлова хищных и малоценных видов рыб в целях предотвращения </w:t>
      </w:r>
      <w:proofErr w:type="spellStart"/>
      <w:r>
        <w:t>выедания</w:t>
      </w:r>
      <w:proofErr w:type="spellEnd"/>
      <w:r>
        <w:t xml:space="preserve"> молоди водных биоресурсов в местах ее выпуска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p w:rsidR="00A218BD" w:rsidRDefault="00A218BD"/>
    <w:sectPr w:rsidR="00A2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AB"/>
    <w:rsid w:val="00A218BD"/>
    <w:rsid w:val="00AE76F7"/>
    <w:rsid w:val="00CE78AB"/>
    <w:rsid w:val="00D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2024-08-02T05:40:00Z</dcterms:created>
  <dcterms:modified xsi:type="dcterms:W3CDTF">2024-08-02T05:43:00Z</dcterms:modified>
</cp:coreProperties>
</file>