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E2" w:rsidRDefault="00392AE2" w:rsidP="00E11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122F" w:rsidRPr="00BC2AD4" w:rsidRDefault="0077209A" w:rsidP="00E11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Работу </w:t>
      </w:r>
      <w:proofErr w:type="spellStart"/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госземинспекторов</w:t>
      </w:r>
      <w:proofErr w:type="spellEnd"/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омского </w:t>
      </w:r>
      <w:proofErr w:type="spellStart"/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71DF2"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теперь </w:t>
      </w:r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можно оценить с помощью </w:t>
      </w:r>
      <w:proofErr w:type="spellStart"/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Госуслуг</w:t>
      </w:r>
      <w:proofErr w:type="spellEnd"/>
    </w:p>
    <w:p w:rsidR="00CF122F" w:rsidRPr="00BC2AD4" w:rsidRDefault="00F43247" w:rsidP="00CF1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осуществлении 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надзора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(контроля)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 </w:t>
      </w:r>
      <w:proofErr w:type="spellStart"/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Омской области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профилактически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мероприятий, среди которых 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консультирование, профилактический визит, информирование, а в случае выявления признаков нарушений </w:t>
      </w:r>
      <w:r w:rsidR="00EC26FD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26FD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избежать</w:t>
      </w:r>
      <w:r w:rsidR="00CF122F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предостережения о недопустимости нарушений обязательных требований.</w:t>
      </w:r>
    </w:p>
    <w:p w:rsidR="00E73BBB" w:rsidRPr="00BC2AD4" w:rsidRDefault="00DF74E7" w:rsidP="00CF1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A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«Профилактический визит проводится в форме беседы по месту осуществления деятельности контролируемого лица либо в органе государственного земельного надзора с использованием видеоконференцсвязи и является популярным инструментом предотвращения нарушений обязательных требований</w:t>
      </w:r>
      <w:r w:rsidR="00E70567" w:rsidRPr="00BC2A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земельного законодательства</w:t>
      </w:r>
      <w:r w:rsidR="00F95F58" w:rsidRPr="00BC2A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В 2023 году Управлением на территории Омской области проведено более 4000 профилактических мероприятий, из них 264 профилактических визита</w:t>
      </w:r>
      <w:r w:rsidRPr="00BC2A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– отметил заместитель руководителя Управления </w:t>
      </w:r>
      <w:proofErr w:type="spellStart"/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Омской области </w:t>
      </w:r>
      <w:r w:rsidRPr="00BC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Владимир Созонтов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2A45" w:rsidRDefault="00EE2B1B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работу государственного инспектора </w:t>
      </w:r>
      <w:r w:rsidRPr="00EE2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использованию и охране земель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частности, проведенный им профилактический визит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оценить на </w:t>
      </w:r>
      <w:r w:rsidR="006E4310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Едином портале государственных и муниципальных услуг (функций) </w:t>
      </w:r>
      <w:r w:rsidR="00082A45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прилагаемой инструкцией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Опция</w:t>
      </w:r>
      <w:r w:rsidR="00E74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данный момент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4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доступна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4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юридическим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E74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E4310" w:rsidRPr="00BC2AD4" w:rsidRDefault="006E4310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воспользоваться данной опцией на сайте https://www.gosuslugi.ru</w:t>
      </w:r>
      <w:r w:rsidR="00985FD0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зайти в </w:t>
      </w:r>
      <w:r w:rsidR="00985FD0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ичный кабинет», на верхней панел</w:t>
      </w:r>
      <w:r w:rsidR="00625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bookmarkStart w:id="0" w:name="_GoBack"/>
      <w:bookmarkEnd w:id="0"/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выбрать «</w:t>
      </w:r>
      <w:r w:rsidR="00985FD0"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рофиль организации», затем перейти в раздел «Контроль и надзор» и оценить </w:t>
      </w:r>
      <w:proofErr w:type="spellStart"/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профвизит</w:t>
      </w:r>
      <w:proofErr w:type="spellEnd"/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4310" w:rsidRDefault="006E4310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Отметим, что оценивание профилактических визитов способствует формированию качественной обратной связи о проведенных мероприятиях и позволяет контрольным (надзорным) органам совершенствовать процедуры проведен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профилактических мероприятий в рамках Федерального закона</w:t>
      </w:r>
      <w:r w:rsidR="00082A45" w:rsidRP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31 июля 2020 года №248-ФЗ «О государственном контроле (надзоре) и муниципальном контроле в Российской Федерации»</w:t>
      </w:r>
      <w:r w:rsidR="0008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2A45" w:rsidRDefault="00082A45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D26" w:rsidRPr="00B17210" w:rsidRDefault="00903A2E" w:rsidP="00BC0D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C0D26" w:rsidRPr="00B1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ресс-служб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C0D26" w:rsidRPr="00B1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</w:t>
      </w:r>
      <w:proofErr w:type="spellStart"/>
      <w:r w:rsidR="00BC0D26" w:rsidRPr="00B1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="00BC0D26" w:rsidRPr="00B1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Омской области</w:t>
      </w:r>
    </w:p>
    <w:p w:rsidR="00BC0D26" w:rsidRDefault="00BC0D26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D26" w:rsidRDefault="00BC0D26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210" w:rsidRPr="00286850" w:rsidRDefault="00B17210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6850" w:rsidRDefault="00286850" w:rsidP="006E4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310" w:rsidRPr="00BC2AD4" w:rsidRDefault="006E4310" w:rsidP="00CF1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310" w:rsidRPr="00BC2AD4" w:rsidRDefault="006E4310" w:rsidP="00CF1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BE6" w:rsidRPr="00BC2AD4" w:rsidRDefault="00495BE6" w:rsidP="00CF1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BE6" w:rsidRPr="00BC2AD4" w:rsidRDefault="00495BE6" w:rsidP="00CF1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95BE6" w:rsidRPr="00BC2AD4" w:rsidSect="00392A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39"/>
    <w:rsid w:val="00030243"/>
    <w:rsid w:val="00050705"/>
    <w:rsid w:val="00082A45"/>
    <w:rsid w:val="001059B2"/>
    <w:rsid w:val="001723F8"/>
    <w:rsid w:val="001B60AF"/>
    <w:rsid w:val="00286850"/>
    <w:rsid w:val="002E769D"/>
    <w:rsid w:val="00392AE2"/>
    <w:rsid w:val="003C63CB"/>
    <w:rsid w:val="003D2DAB"/>
    <w:rsid w:val="004657BA"/>
    <w:rsid w:val="00495BE6"/>
    <w:rsid w:val="00496B96"/>
    <w:rsid w:val="004E2507"/>
    <w:rsid w:val="00571DF2"/>
    <w:rsid w:val="00596E1F"/>
    <w:rsid w:val="005D659C"/>
    <w:rsid w:val="006253CC"/>
    <w:rsid w:val="00673165"/>
    <w:rsid w:val="006763A7"/>
    <w:rsid w:val="006D5CE1"/>
    <w:rsid w:val="006E4310"/>
    <w:rsid w:val="0077209A"/>
    <w:rsid w:val="008A5C17"/>
    <w:rsid w:val="00903A2E"/>
    <w:rsid w:val="00946027"/>
    <w:rsid w:val="0098261C"/>
    <w:rsid w:val="00985FD0"/>
    <w:rsid w:val="00A56F2B"/>
    <w:rsid w:val="00AE6E82"/>
    <w:rsid w:val="00B17210"/>
    <w:rsid w:val="00B64A45"/>
    <w:rsid w:val="00B83639"/>
    <w:rsid w:val="00BC0D26"/>
    <w:rsid w:val="00BC2AD4"/>
    <w:rsid w:val="00C16758"/>
    <w:rsid w:val="00CF122F"/>
    <w:rsid w:val="00CF1B7B"/>
    <w:rsid w:val="00CF551F"/>
    <w:rsid w:val="00DF74E7"/>
    <w:rsid w:val="00E112BB"/>
    <w:rsid w:val="00E26C2C"/>
    <w:rsid w:val="00E70567"/>
    <w:rsid w:val="00E73335"/>
    <w:rsid w:val="00E73BBB"/>
    <w:rsid w:val="00E74A5C"/>
    <w:rsid w:val="00EA009E"/>
    <w:rsid w:val="00EC26FD"/>
    <w:rsid w:val="00EE2B1B"/>
    <w:rsid w:val="00F43247"/>
    <w:rsid w:val="00F84EC5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25EA"/>
  <w15:chartTrackingRefBased/>
  <w15:docId w15:val="{44748F17-377D-496D-BCD9-3048F546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769D"/>
    <w:rPr>
      <w:i/>
      <w:iCs/>
    </w:rPr>
  </w:style>
  <w:style w:type="character" w:styleId="a5">
    <w:name w:val="Hyperlink"/>
    <w:basedOn w:val="a0"/>
    <w:uiPriority w:val="99"/>
    <w:semiHidden/>
    <w:unhideWhenUsed/>
    <w:rsid w:val="008A5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 Анастасия Александровна</dc:creator>
  <cp:keywords/>
  <dc:description/>
  <cp:lastModifiedBy>Терентьева Светлана Николаевна</cp:lastModifiedBy>
  <cp:revision>63</cp:revision>
  <dcterms:created xsi:type="dcterms:W3CDTF">2024-03-04T08:43:00Z</dcterms:created>
  <dcterms:modified xsi:type="dcterms:W3CDTF">2024-03-07T10:16:00Z</dcterms:modified>
</cp:coreProperties>
</file>