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657" w:rsidRDefault="00E92657" w:rsidP="0061644D">
      <w:pPr>
        <w:pStyle w:val="a3"/>
        <w:spacing w:before="0" w:beforeAutospacing="0" w:after="0" w:afterAutospacing="0"/>
        <w:ind w:firstLine="708"/>
        <w:jc w:val="both"/>
        <w:rPr>
          <w:color w:val="292C2F"/>
          <w:sz w:val="28"/>
          <w:szCs w:val="28"/>
        </w:rPr>
      </w:pPr>
    </w:p>
    <w:p w:rsidR="00E92657" w:rsidRPr="00556123" w:rsidRDefault="00105F43" w:rsidP="00556123">
      <w:pPr>
        <w:pStyle w:val="a3"/>
        <w:spacing w:before="0" w:beforeAutospacing="0" w:after="0" w:afterAutospacing="0"/>
        <w:ind w:firstLine="708"/>
        <w:jc w:val="center"/>
        <w:rPr>
          <w:b/>
          <w:color w:val="292C2F"/>
          <w:sz w:val="28"/>
          <w:szCs w:val="28"/>
        </w:rPr>
      </w:pPr>
      <w:proofErr w:type="spellStart"/>
      <w:r>
        <w:rPr>
          <w:b/>
          <w:color w:val="292C2F"/>
          <w:sz w:val="28"/>
          <w:szCs w:val="28"/>
        </w:rPr>
        <w:t>Росреестр</w:t>
      </w:r>
      <w:proofErr w:type="spellEnd"/>
      <w:r>
        <w:rPr>
          <w:b/>
          <w:color w:val="292C2F"/>
          <w:sz w:val="28"/>
          <w:szCs w:val="28"/>
        </w:rPr>
        <w:t xml:space="preserve"> разъясняет: ч</w:t>
      </w:r>
      <w:r w:rsidR="00E92657" w:rsidRPr="00556123">
        <w:rPr>
          <w:b/>
          <w:color w:val="292C2F"/>
          <w:sz w:val="28"/>
          <w:szCs w:val="28"/>
        </w:rPr>
        <w:t>то такое электронная закладная</w:t>
      </w:r>
      <w:r w:rsidR="00556123">
        <w:rPr>
          <w:b/>
          <w:color w:val="292C2F"/>
          <w:sz w:val="28"/>
          <w:szCs w:val="28"/>
        </w:rPr>
        <w:t>?</w:t>
      </w:r>
    </w:p>
    <w:p w:rsidR="00E92657" w:rsidRDefault="00E92657" w:rsidP="0061644D">
      <w:pPr>
        <w:pStyle w:val="a3"/>
        <w:spacing w:before="0" w:beforeAutospacing="0" w:after="0" w:afterAutospacing="0"/>
        <w:ind w:firstLine="708"/>
        <w:jc w:val="both"/>
        <w:rPr>
          <w:color w:val="292C2F"/>
          <w:sz w:val="28"/>
          <w:szCs w:val="28"/>
        </w:rPr>
      </w:pPr>
    </w:p>
    <w:p w:rsidR="00107B2C" w:rsidRPr="00107B2C" w:rsidRDefault="00107B2C" w:rsidP="00107B2C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07B2C">
        <w:rPr>
          <w:rFonts w:eastAsiaTheme="minorHAnsi"/>
          <w:sz w:val="28"/>
          <w:szCs w:val="28"/>
          <w:lang w:eastAsia="en-US"/>
        </w:rPr>
        <w:t>Закладная является ценной бумагой, которая удостоверяет права ее владельца как залогодержателя по обеспеченному ипотекой обязательству и по договору об ипотеке (п. 2 ст. 142 Гражданского кодекса РФ, ст. 13 Федерального закона от 16.07.1998 № 102-ФЗ «Об ипотеке (залоге недвижимости)» (далее – Закон № 102-ФЗ)</w:t>
      </w:r>
    </w:p>
    <w:p w:rsidR="00107B2C" w:rsidRPr="00107B2C" w:rsidRDefault="00107B2C" w:rsidP="00107B2C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07B2C">
        <w:rPr>
          <w:rFonts w:eastAsiaTheme="minorHAnsi"/>
          <w:sz w:val="28"/>
          <w:szCs w:val="28"/>
          <w:lang w:eastAsia="en-US"/>
        </w:rPr>
        <w:t xml:space="preserve">В условиях </w:t>
      </w:r>
      <w:proofErr w:type="spellStart"/>
      <w:r w:rsidRPr="00107B2C">
        <w:rPr>
          <w:rFonts w:eastAsiaTheme="minorHAnsi"/>
          <w:sz w:val="28"/>
          <w:szCs w:val="28"/>
          <w:lang w:eastAsia="en-US"/>
        </w:rPr>
        <w:t>цифровизации</w:t>
      </w:r>
      <w:proofErr w:type="spellEnd"/>
      <w:r w:rsidRPr="00107B2C">
        <w:rPr>
          <w:rFonts w:eastAsiaTheme="minorHAnsi"/>
          <w:sz w:val="28"/>
          <w:szCs w:val="28"/>
          <w:lang w:eastAsia="en-US"/>
        </w:rPr>
        <w:t xml:space="preserve"> и электронного взаимодействия переход кредитных организаций, предоставляющих услугу по ипотечному кредитованию при приобретении объектов недвижимости, к использованию электронных закладных приобретает особую актуальность.</w:t>
      </w:r>
    </w:p>
    <w:p w:rsidR="00107B2C" w:rsidRPr="00107B2C" w:rsidRDefault="00107B2C" w:rsidP="00107B2C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07B2C">
        <w:rPr>
          <w:rFonts w:eastAsiaTheme="minorHAnsi"/>
          <w:sz w:val="28"/>
          <w:szCs w:val="28"/>
          <w:lang w:eastAsia="en-US"/>
        </w:rPr>
        <w:t>Понятие электр</w:t>
      </w:r>
      <w:bookmarkStart w:id="0" w:name="_GoBack"/>
      <w:bookmarkEnd w:id="0"/>
      <w:r w:rsidRPr="00107B2C">
        <w:rPr>
          <w:rFonts w:eastAsiaTheme="minorHAnsi"/>
          <w:sz w:val="28"/>
          <w:szCs w:val="28"/>
          <w:lang w:eastAsia="en-US"/>
        </w:rPr>
        <w:t xml:space="preserve">онной закладной впервые введено Федеральным законом «О внесении изменений в Федеральный закон «Об ипотеке (залоге недвижимости)» и отдельные законодательные акты Российской Федерации» от 25.11.2017 № 328-ФЗ, который вступил в силу с 1 июля 2018 года. Именно тогда, наряду с классической документарной закладной, появилось понятие электронной закладной –бездокументарной ценной бумаги, права по которой закрепляются в форме электронного документа, подписанного усиленной квалифицированной электронной подписью (УКЭП). </w:t>
      </w:r>
    </w:p>
    <w:p w:rsidR="00107B2C" w:rsidRPr="00107B2C" w:rsidRDefault="00107B2C" w:rsidP="00107B2C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07B2C">
        <w:rPr>
          <w:rFonts w:eastAsiaTheme="minorHAnsi"/>
          <w:sz w:val="28"/>
          <w:szCs w:val="28"/>
          <w:lang w:eastAsia="en-US"/>
        </w:rPr>
        <w:t xml:space="preserve">Электронная закладная дает банку и заемщику те же права и обязанности, что и документарная. Главное отличие заключается в ее форме. Электронную закладную не нужно распечатывать. Она заполняется и хранится в виде электронного файла. Подписать такой документ можно усиленной квалифицированной электронной подписью (ст. 13.3 – Закон № 102-ФЗ). Форма электронной закладной утверждена приказом </w:t>
      </w:r>
      <w:proofErr w:type="spellStart"/>
      <w:r w:rsidRPr="00107B2C">
        <w:rPr>
          <w:rFonts w:eastAsiaTheme="minorHAnsi"/>
          <w:sz w:val="28"/>
          <w:szCs w:val="28"/>
          <w:lang w:eastAsia="en-US"/>
        </w:rPr>
        <w:t>Росреестра</w:t>
      </w:r>
      <w:proofErr w:type="spellEnd"/>
      <w:r w:rsidRPr="00107B2C">
        <w:rPr>
          <w:rFonts w:eastAsiaTheme="minorHAnsi"/>
          <w:sz w:val="28"/>
          <w:szCs w:val="28"/>
          <w:lang w:eastAsia="en-US"/>
        </w:rPr>
        <w:t xml:space="preserve"> от 17.06.2020 № П/0203, им же определены требования к заполнению формы.</w:t>
      </w:r>
    </w:p>
    <w:p w:rsidR="00107B2C" w:rsidRPr="00107B2C" w:rsidRDefault="00107B2C" w:rsidP="00107B2C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07B2C">
        <w:rPr>
          <w:rFonts w:eastAsiaTheme="minorHAnsi"/>
          <w:sz w:val="28"/>
          <w:szCs w:val="28"/>
          <w:lang w:eastAsia="en-US"/>
        </w:rPr>
        <w:t xml:space="preserve">Заполнить форму возможно на Едином портале </w:t>
      </w:r>
      <w:proofErr w:type="spellStart"/>
      <w:r w:rsidRPr="00107B2C">
        <w:rPr>
          <w:rFonts w:eastAsiaTheme="minorHAnsi"/>
          <w:sz w:val="28"/>
          <w:szCs w:val="28"/>
          <w:lang w:eastAsia="en-US"/>
        </w:rPr>
        <w:t>госуслуг</w:t>
      </w:r>
      <w:proofErr w:type="spellEnd"/>
      <w:r w:rsidRPr="00107B2C">
        <w:rPr>
          <w:rFonts w:eastAsiaTheme="minorHAnsi"/>
          <w:sz w:val="28"/>
          <w:szCs w:val="28"/>
          <w:lang w:eastAsia="en-US"/>
        </w:rPr>
        <w:t xml:space="preserve">, сайте </w:t>
      </w:r>
      <w:proofErr w:type="spellStart"/>
      <w:r w:rsidRPr="00107B2C">
        <w:rPr>
          <w:rFonts w:eastAsiaTheme="minorHAnsi"/>
          <w:sz w:val="28"/>
          <w:szCs w:val="28"/>
          <w:lang w:eastAsia="en-US"/>
        </w:rPr>
        <w:t>Росреестра</w:t>
      </w:r>
      <w:proofErr w:type="spellEnd"/>
      <w:r w:rsidRPr="00107B2C">
        <w:rPr>
          <w:rFonts w:eastAsiaTheme="minorHAnsi"/>
          <w:sz w:val="28"/>
          <w:szCs w:val="28"/>
          <w:lang w:eastAsia="en-US"/>
        </w:rPr>
        <w:t xml:space="preserve"> или с использованием иных технологий взаимодействия с органом регистрации прав. На электронной закладной проставляется усиленная квалифицированная электронная подпись залогодателя и залогодержателя, а если залогодатель – третье лицо, то и должника. Если формирование заявления о выдаче электронной закладной и ее направление в орган регистрации прав осуществляется нотариусом, электронная закладная подписываются только усиленной квалифицированной электронной подписью нотариуса. </w:t>
      </w:r>
    </w:p>
    <w:p w:rsidR="00107B2C" w:rsidRPr="00107B2C" w:rsidRDefault="00107B2C" w:rsidP="00107B2C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07B2C">
        <w:rPr>
          <w:rFonts w:eastAsiaTheme="minorHAnsi"/>
          <w:sz w:val="28"/>
          <w:szCs w:val="28"/>
          <w:lang w:eastAsia="en-US"/>
        </w:rPr>
        <w:t xml:space="preserve">«Возможность оформления электронной закладной позволяет ускорить регистрацию залога без дополнительных действий со стороны клиента. Сторонам сделки не нужно лично обращаться в МФЦ для того, чтобы сначала сдать и получить документы. Хранится электронная закладная в депозитарии, что полностью исключает риск утраты ценной бумаги и мошеннических действий с ней», – отметила заместитель руководителя Управления </w:t>
      </w:r>
      <w:proofErr w:type="spellStart"/>
      <w:r w:rsidRPr="00107B2C">
        <w:rPr>
          <w:rFonts w:eastAsiaTheme="minorHAnsi"/>
          <w:sz w:val="28"/>
          <w:szCs w:val="28"/>
          <w:lang w:eastAsia="en-US"/>
        </w:rPr>
        <w:t>Росреестра</w:t>
      </w:r>
      <w:proofErr w:type="spellEnd"/>
      <w:r w:rsidRPr="00107B2C">
        <w:rPr>
          <w:rFonts w:eastAsiaTheme="minorHAnsi"/>
          <w:sz w:val="28"/>
          <w:szCs w:val="28"/>
          <w:lang w:eastAsia="en-US"/>
        </w:rPr>
        <w:t xml:space="preserve"> по Омской области Анжелика Иванова.</w:t>
      </w:r>
    </w:p>
    <w:p w:rsidR="00107B2C" w:rsidRPr="00107B2C" w:rsidRDefault="00107B2C" w:rsidP="00107B2C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07B2C">
        <w:rPr>
          <w:rFonts w:eastAsiaTheme="minorHAnsi"/>
          <w:sz w:val="28"/>
          <w:szCs w:val="28"/>
          <w:lang w:eastAsia="en-US"/>
        </w:rPr>
        <w:t xml:space="preserve">При наличии электронной закладной ускоряется и упрощается процесс погашения в </w:t>
      </w:r>
      <w:proofErr w:type="spellStart"/>
      <w:r w:rsidRPr="00107B2C">
        <w:rPr>
          <w:rFonts w:eastAsiaTheme="minorHAnsi"/>
          <w:sz w:val="28"/>
          <w:szCs w:val="28"/>
          <w:lang w:eastAsia="en-US"/>
        </w:rPr>
        <w:t>Росреестре</w:t>
      </w:r>
      <w:proofErr w:type="spellEnd"/>
      <w:r w:rsidRPr="00107B2C">
        <w:rPr>
          <w:rFonts w:eastAsiaTheme="minorHAnsi"/>
          <w:sz w:val="28"/>
          <w:szCs w:val="28"/>
          <w:lang w:eastAsia="en-US"/>
        </w:rPr>
        <w:t xml:space="preserve"> регистрационной записи об ипотеке после полного исполнения обязательства. Для погашения в ЕГРН регистрационной записи об ипотеке, при условии выдачи электронной закладной, запрашивать бумажную закладную в банке и ожидать ее получения не нужно, поскольку электронная </w:t>
      </w:r>
      <w:r w:rsidRPr="00107B2C">
        <w:rPr>
          <w:rFonts w:eastAsiaTheme="minorHAnsi"/>
          <w:sz w:val="28"/>
          <w:szCs w:val="28"/>
          <w:lang w:eastAsia="en-US"/>
        </w:rPr>
        <w:lastRenderedPageBreak/>
        <w:t xml:space="preserve">закладная хранится в электронном депозитарии. Банк в кратчайший срок самостоятельно обращается в </w:t>
      </w:r>
      <w:proofErr w:type="spellStart"/>
      <w:r w:rsidRPr="00107B2C">
        <w:rPr>
          <w:rFonts w:eastAsiaTheme="minorHAnsi"/>
          <w:sz w:val="28"/>
          <w:szCs w:val="28"/>
          <w:lang w:eastAsia="en-US"/>
        </w:rPr>
        <w:t>Росреестр</w:t>
      </w:r>
      <w:proofErr w:type="spellEnd"/>
      <w:r w:rsidRPr="00107B2C">
        <w:rPr>
          <w:rFonts w:eastAsiaTheme="minorHAnsi"/>
          <w:sz w:val="28"/>
          <w:szCs w:val="28"/>
          <w:lang w:eastAsia="en-US"/>
        </w:rPr>
        <w:t xml:space="preserve"> с заявлением о погашении регистрационной записи об ипотеке, а государственный регистратор направляет в депозитарий, осуществляющий хранение электронной закладной, уведомление о погашении регистрационной записи об ипотеке.</w:t>
      </w:r>
    </w:p>
    <w:p w:rsidR="00556123" w:rsidRDefault="00107B2C" w:rsidP="00107B2C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07B2C">
        <w:rPr>
          <w:rFonts w:eastAsiaTheme="minorHAnsi"/>
          <w:sz w:val="28"/>
          <w:szCs w:val="28"/>
          <w:lang w:eastAsia="en-US"/>
        </w:rPr>
        <w:t>Очевидным преимуществом электронной закладной является тот факт, что, в отличие от документарной, электронную закладную невозможно потерять, поскольку она хранится в электронной форме в депозитарии. Вероятность ошибки при заполнении электронной закладной сведена к минимуму, поскольку при заполнении ее формы система не пропустит неверные данные.</w:t>
      </w:r>
    </w:p>
    <w:p w:rsidR="00107B2C" w:rsidRDefault="00107B2C" w:rsidP="009050BA">
      <w:pPr>
        <w:pStyle w:val="a3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556123" w:rsidRPr="00026C5C" w:rsidRDefault="00026C5C" w:rsidP="009050BA">
      <w:pPr>
        <w:pStyle w:val="a3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Пресс-служба Управления </w:t>
      </w:r>
      <w:proofErr w:type="spellStart"/>
      <w:r>
        <w:rPr>
          <w:rFonts w:eastAsiaTheme="minorHAnsi"/>
          <w:sz w:val="28"/>
          <w:szCs w:val="28"/>
          <w:lang w:eastAsia="en-US"/>
        </w:rPr>
        <w:t>Росреестра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по Омской области</w:t>
      </w:r>
    </w:p>
    <w:p w:rsidR="00C473DC" w:rsidRDefault="00C473DC" w:rsidP="00030588">
      <w:pPr>
        <w:pStyle w:val="a3"/>
        <w:spacing w:before="0" w:beforeAutospacing="0" w:after="0" w:afterAutospacing="0"/>
        <w:rPr>
          <w:rFonts w:ascii="Arial" w:hAnsi="Arial" w:cs="Arial"/>
          <w:color w:val="292C2F"/>
          <w:sz w:val="21"/>
          <w:szCs w:val="21"/>
        </w:rPr>
      </w:pPr>
    </w:p>
    <w:sectPr w:rsidR="00C473DC" w:rsidSect="00A06664">
      <w:pgSz w:w="11906" w:h="16840"/>
      <w:pgMar w:top="709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73"/>
    <w:rsid w:val="00026C5C"/>
    <w:rsid w:val="00030588"/>
    <w:rsid w:val="00105F43"/>
    <w:rsid w:val="00107B2C"/>
    <w:rsid w:val="00127F7F"/>
    <w:rsid w:val="001B0C8E"/>
    <w:rsid w:val="00277268"/>
    <w:rsid w:val="002E5FFF"/>
    <w:rsid w:val="00341936"/>
    <w:rsid w:val="0035278D"/>
    <w:rsid w:val="00460F96"/>
    <w:rsid w:val="00556123"/>
    <w:rsid w:val="005608F0"/>
    <w:rsid w:val="005B55DB"/>
    <w:rsid w:val="005D3445"/>
    <w:rsid w:val="00612E55"/>
    <w:rsid w:val="0061644D"/>
    <w:rsid w:val="00642414"/>
    <w:rsid w:val="00692D79"/>
    <w:rsid w:val="00786165"/>
    <w:rsid w:val="008247A8"/>
    <w:rsid w:val="00880D45"/>
    <w:rsid w:val="009050BA"/>
    <w:rsid w:val="00935473"/>
    <w:rsid w:val="00A06664"/>
    <w:rsid w:val="00A32A95"/>
    <w:rsid w:val="00A86570"/>
    <w:rsid w:val="00AF379E"/>
    <w:rsid w:val="00B42261"/>
    <w:rsid w:val="00BF1767"/>
    <w:rsid w:val="00C473DC"/>
    <w:rsid w:val="00C73119"/>
    <w:rsid w:val="00CE248E"/>
    <w:rsid w:val="00DE0D71"/>
    <w:rsid w:val="00E17F3E"/>
    <w:rsid w:val="00E3665A"/>
    <w:rsid w:val="00E66379"/>
    <w:rsid w:val="00E92657"/>
    <w:rsid w:val="00F352E5"/>
    <w:rsid w:val="00FD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74CD6"/>
  <w15:chartTrackingRefBased/>
  <w15:docId w15:val="{F8B3526F-B78A-4B1B-B25A-18FE4B03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5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50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Айвазян Анна Мануковна</dc:creator>
  <cp:keywords/>
  <dc:description/>
  <cp:lastModifiedBy>Терентьева Светлана Николаевна</cp:lastModifiedBy>
  <cp:revision>61</cp:revision>
  <cp:lastPrinted>2023-11-24T06:27:00Z</cp:lastPrinted>
  <dcterms:created xsi:type="dcterms:W3CDTF">2023-11-24T03:00:00Z</dcterms:created>
  <dcterms:modified xsi:type="dcterms:W3CDTF">2023-11-29T04:46:00Z</dcterms:modified>
</cp:coreProperties>
</file>