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B" w:rsidRDefault="00764C4B" w:rsidP="00764C4B">
      <w:pPr>
        <w:pStyle w:val="Default"/>
      </w:pPr>
    </w:p>
    <w:p w:rsidR="00764C4B" w:rsidRPr="00B82DC4" w:rsidRDefault="00764C4B" w:rsidP="00B82DC4">
      <w:pPr>
        <w:pStyle w:val="Default"/>
        <w:ind w:firstLine="567"/>
        <w:jc w:val="both"/>
        <w:rPr>
          <w:sz w:val="28"/>
          <w:szCs w:val="28"/>
        </w:rPr>
      </w:pPr>
      <w:r w:rsidRPr="00B82DC4">
        <w:rPr>
          <w:sz w:val="28"/>
          <w:szCs w:val="28"/>
        </w:rPr>
        <w:t xml:space="preserve">В соответствии 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 и предоставление таких сведений общероссийским средствам массовой информации для опубликования не осуществляются. </w:t>
      </w:r>
    </w:p>
    <w:p w:rsidR="00764C4B" w:rsidRPr="00B82DC4" w:rsidRDefault="00764C4B" w:rsidP="00B82DC4">
      <w:pPr>
        <w:pStyle w:val="Default"/>
        <w:jc w:val="both"/>
        <w:rPr>
          <w:color w:val="0000FF"/>
          <w:sz w:val="28"/>
          <w:szCs w:val="28"/>
        </w:rPr>
      </w:pPr>
      <w:r w:rsidRPr="00B82DC4">
        <w:rPr>
          <w:color w:val="0000FF"/>
          <w:sz w:val="28"/>
          <w:szCs w:val="28"/>
        </w:rPr>
        <w:t xml:space="preserve">http://pravo.gov.ru/proxy/ips/?docbody=&amp;link_id=0&amp;nd=603637722 </w:t>
      </w:r>
    </w:p>
    <w:p w:rsidR="00906494" w:rsidRPr="00B82DC4" w:rsidRDefault="00764C4B" w:rsidP="00B82DC4">
      <w:pPr>
        <w:jc w:val="both"/>
        <w:rPr>
          <w:rFonts w:ascii="Times New Roman" w:hAnsi="Times New Roman" w:cs="Times New Roman"/>
        </w:rPr>
      </w:pPr>
      <w:r w:rsidRPr="00B82DC4">
        <w:rPr>
          <w:rFonts w:ascii="Times New Roman" w:hAnsi="Times New Roman" w:cs="Times New Roman"/>
          <w:sz w:val="28"/>
          <w:szCs w:val="28"/>
        </w:rPr>
        <w:t>В соответствии с частью 4.2 статьи 12 Федерального закона от 25 декабря 2008 года № 273-ФЗ «О п</w:t>
      </w:r>
      <w:r w:rsidR="00B82DC4">
        <w:rPr>
          <w:rFonts w:ascii="Times New Roman" w:hAnsi="Times New Roman" w:cs="Times New Roman"/>
          <w:sz w:val="28"/>
          <w:szCs w:val="28"/>
        </w:rPr>
        <w:t>ротиводействии коррупции» все 9</w:t>
      </w:r>
      <w:r w:rsidRPr="00B82DC4">
        <w:rPr>
          <w:rFonts w:ascii="Times New Roman" w:hAnsi="Times New Roman" w:cs="Times New Roman"/>
          <w:sz w:val="28"/>
          <w:szCs w:val="28"/>
        </w:rPr>
        <w:t xml:space="preserve"> действующих депутат</w:t>
      </w:r>
      <w:r w:rsidR="00B82DC4">
        <w:rPr>
          <w:rFonts w:ascii="Times New Roman" w:hAnsi="Times New Roman" w:cs="Times New Roman"/>
          <w:sz w:val="28"/>
          <w:szCs w:val="28"/>
        </w:rPr>
        <w:t>ов Совета депутатов Куломзинского</w:t>
      </w:r>
      <w:r w:rsidRPr="00B82D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0" w:name="_GoBack"/>
      <w:bookmarkEnd w:id="0"/>
      <w:r w:rsidRPr="00B82DC4">
        <w:rPr>
          <w:rFonts w:ascii="Times New Roman" w:hAnsi="Times New Roman" w:cs="Times New Roman"/>
          <w:sz w:val="28"/>
          <w:szCs w:val="28"/>
        </w:rPr>
        <w:t xml:space="preserve"> Оконешниковского муниципального района Омской области исполнили обязанность представить сведения о доходах, расходах, об имуществе и обязательствах имущественного характера надлежащим образом. Нарушений в рамках декларационной кампании за 2023 год не выявлено.</w:t>
      </w:r>
    </w:p>
    <w:p w:rsidR="00B82DC4" w:rsidRPr="00B82DC4" w:rsidRDefault="00B82DC4">
      <w:pPr>
        <w:jc w:val="both"/>
        <w:rPr>
          <w:rFonts w:ascii="Times New Roman" w:hAnsi="Times New Roman" w:cs="Times New Roman"/>
        </w:rPr>
      </w:pPr>
    </w:p>
    <w:sectPr w:rsidR="00B82DC4" w:rsidRPr="00B82DC4" w:rsidSect="00D1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C4B"/>
    <w:rsid w:val="00764C4B"/>
    <w:rsid w:val="00906494"/>
    <w:rsid w:val="00B82DC4"/>
    <w:rsid w:val="00D1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4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2024-05-22T06:16:00Z</dcterms:created>
  <dcterms:modified xsi:type="dcterms:W3CDTF">2024-05-24T02:25:00Z</dcterms:modified>
</cp:coreProperties>
</file>